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57484B6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21D67">
        <w:rPr>
          <w:b/>
          <w:sz w:val="24"/>
          <w:szCs w:val="24"/>
        </w:rPr>
        <w:t>Titano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30AE2A9A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21D67">
        <w:rPr>
          <w:sz w:val="24"/>
          <w:szCs w:val="24"/>
        </w:rPr>
        <w:t>Titano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 xml:space="preserve">läpivärjätty keraaminen laatta </w:t>
      </w:r>
      <w:r w:rsidR="00235397">
        <w:rPr>
          <w:sz w:val="24"/>
          <w:szCs w:val="24"/>
        </w:rPr>
        <w:t xml:space="preserve">erittäin </w:t>
      </w:r>
      <w:r>
        <w:rPr>
          <w:sz w:val="24"/>
          <w:szCs w:val="24"/>
        </w:rPr>
        <w:t>kovaan kulutukseen.</w:t>
      </w:r>
    </w:p>
    <w:p w14:paraId="484C5D93" w14:textId="0861CE4B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00191B">
        <w:t>14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 xml:space="preserve">UGL,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01DDA2C3" w:rsidR="00444E35" w:rsidRPr="006E04CE" w:rsidRDefault="0035172E" w:rsidP="00FD6C55">
      <w:pPr>
        <w:spacing w:after="0" w:line="240" w:lineRule="auto"/>
      </w:pPr>
      <w:r w:rsidRPr="006E04CE">
        <w:t>Naturale R</w:t>
      </w:r>
      <w:r w:rsidR="00C66284">
        <w:t xml:space="preserve">9 </w:t>
      </w:r>
      <w:r w:rsidR="00A9192E" w:rsidRPr="006E04CE">
        <w:t xml:space="preserve">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64B82106" w14:textId="1447BD94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647AE1D0" w14:textId="77777777" w:rsidR="0036550E" w:rsidRPr="006E04CE" w:rsidRDefault="0036550E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7090C"/>
    <w:rsid w:val="000C3F7C"/>
    <w:rsid w:val="000E5694"/>
    <w:rsid w:val="00193550"/>
    <w:rsid w:val="001B48F1"/>
    <w:rsid w:val="001D6E95"/>
    <w:rsid w:val="00235397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614E5B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C6FC2"/>
    <w:rsid w:val="00A3234A"/>
    <w:rsid w:val="00A71800"/>
    <w:rsid w:val="00A9192E"/>
    <w:rsid w:val="00AE4BE4"/>
    <w:rsid w:val="00AF02C9"/>
    <w:rsid w:val="00B15519"/>
    <w:rsid w:val="00B20BC6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46</cp:revision>
  <cp:lastPrinted>2025-05-27T05:35:00Z</cp:lastPrinted>
  <dcterms:created xsi:type="dcterms:W3CDTF">2025-05-27T05:18:00Z</dcterms:created>
  <dcterms:modified xsi:type="dcterms:W3CDTF">2025-10-21T06:18:00Z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