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EDB9656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C72C58">
        <w:rPr>
          <w:b/>
          <w:sz w:val="24"/>
          <w:szCs w:val="24"/>
        </w:rPr>
        <w:t>Marine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164571EC" w14:textId="77777777" w:rsidR="00984874" w:rsidRDefault="00984874" w:rsidP="0098487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Amtico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Marine</w:t>
      </w:r>
      <w:proofErr w:type="spellEnd"/>
      <w:r>
        <w:rPr>
          <w:rFonts w:ascii="Arial" w:hAnsi="Arial" w:cs="Arial"/>
          <w:sz w:val="24"/>
          <w:szCs w:val="24"/>
        </w:rPr>
        <w:t xml:space="preserve"> design-lattia: polyuretaanivahvennettu laivahyväksytty kerroksellinen vinyylilaatta, jossa on keraamipartikkelein vahvistettu kulutuskerros ja </w:t>
      </w:r>
      <w:proofErr w:type="spellStart"/>
      <w:r>
        <w:rPr>
          <w:rFonts w:ascii="Arial" w:hAnsi="Arial" w:cs="Arial"/>
          <w:sz w:val="24"/>
          <w:szCs w:val="24"/>
        </w:rPr>
        <w:t>Multiple</w:t>
      </w:r>
      <w:proofErr w:type="spellEnd"/>
      <w:r>
        <w:rPr>
          <w:rFonts w:ascii="Arial" w:hAnsi="Arial" w:cs="Arial"/>
          <w:sz w:val="24"/>
          <w:szCs w:val="24"/>
        </w:rPr>
        <w:t xml:space="preserve"> Performance System rakenne. Paksuus 2,0 mm, kulutuskerroksen paksuus 0,55 mm, käyttöluokka 33/42, kulutuskestoluokka T.</w:t>
      </w:r>
    </w:p>
    <w:p w14:paraId="58ABE819" w14:textId="322325CE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9024C1"/>
    <w:rsid w:val="00982CA4"/>
    <w:rsid w:val="0098487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72C58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600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14</cp:revision>
  <dcterms:created xsi:type="dcterms:W3CDTF">2025-05-28T12:39:00Z</dcterms:created>
  <dcterms:modified xsi:type="dcterms:W3CDTF">2025-07-14T11:54:00Z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