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BEB7A19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proofErr w:type="spellStart"/>
      <w:r w:rsidR="00B16589">
        <w:rPr>
          <w:b/>
          <w:sz w:val="24"/>
          <w:szCs w:val="24"/>
        </w:rPr>
        <w:t>XpressLay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5C91EFAC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="00B16589">
        <w:rPr>
          <w:sz w:val="24"/>
          <w:szCs w:val="24"/>
        </w:rPr>
        <w:t>XpressLay</w:t>
      </w:r>
      <w:proofErr w:type="spellEnd"/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 xml:space="preserve">-käsitelty, likaa hylkivä </w:t>
      </w:r>
      <w:r w:rsidR="00567D4B">
        <w:rPr>
          <w:sz w:val="24"/>
          <w:szCs w:val="24"/>
        </w:rPr>
        <w:t xml:space="preserve">ja </w:t>
      </w:r>
      <w:r w:rsidRPr="0083421D">
        <w:rPr>
          <w:sz w:val="24"/>
          <w:szCs w:val="24"/>
        </w:rPr>
        <w:t xml:space="preserve">liukastumisen estävä </w:t>
      </w:r>
      <w:r w:rsidR="00546472">
        <w:rPr>
          <w:sz w:val="24"/>
          <w:szCs w:val="24"/>
        </w:rPr>
        <w:t>ilman liimaa asennettava</w:t>
      </w:r>
      <w:r w:rsidRPr="0083421D">
        <w:rPr>
          <w:sz w:val="24"/>
          <w:szCs w:val="24"/>
        </w:rPr>
        <w:t xml:space="preserve"> turvalattia</w:t>
      </w:r>
      <w:r w:rsidR="003B7227">
        <w:rPr>
          <w:sz w:val="24"/>
          <w:szCs w:val="24"/>
        </w:rPr>
        <w:t xml:space="preserve"> (kiinnitys järjestelmään kuuluvalla erikoiste</w:t>
      </w:r>
      <w:r w:rsidR="00371BEF">
        <w:rPr>
          <w:sz w:val="24"/>
          <w:szCs w:val="24"/>
        </w:rPr>
        <w:t>ipillä)</w:t>
      </w:r>
      <w:r w:rsidRPr="0083421D">
        <w:rPr>
          <w:sz w:val="24"/>
          <w:szCs w:val="24"/>
        </w:rPr>
        <w:t xml:space="preserve">, jossa on liukastumisen estäviä kiteitä sekä mittapysyvyyden varmistava </w:t>
      </w:r>
      <w:r w:rsidR="00CE4E3D">
        <w:rPr>
          <w:sz w:val="24"/>
          <w:szCs w:val="24"/>
        </w:rPr>
        <w:t>runko</w:t>
      </w:r>
      <w:r w:rsidRPr="0083421D">
        <w:rPr>
          <w:sz w:val="24"/>
          <w:szCs w:val="24"/>
        </w:rPr>
        <w:t xml:space="preserve">rakenne. Ainutlaatuisen rakenteen ansiosta liukuesteominaisuudet säilyvät läpi maton </w:t>
      </w:r>
      <w:r w:rsidR="0030665A">
        <w:rPr>
          <w:sz w:val="24"/>
          <w:szCs w:val="24"/>
        </w:rPr>
        <w:t>elinkaaren</w:t>
      </w:r>
      <w:r w:rsidRPr="0083421D">
        <w:rPr>
          <w:sz w:val="24"/>
          <w:szCs w:val="24"/>
        </w:rPr>
        <w:t>.</w:t>
      </w:r>
      <w:r w:rsidR="00301780" w:rsidRPr="0083421D">
        <w:rPr>
          <w:sz w:val="24"/>
          <w:szCs w:val="24"/>
        </w:rPr>
        <w:t xml:space="preserve"> </w:t>
      </w:r>
      <w:proofErr w:type="spellStart"/>
      <w:r w:rsidR="00FC1061" w:rsidRPr="0083421D">
        <w:rPr>
          <w:sz w:val="24"/>
          <w:szCs w:val="24"/>
        </w:rPr>
        <w:t>Altron</w:t>
      </w:r>
      <w:proofErr w:type="spellEnd"/>
      <w:r w:rsidR="00FC1061" w:rsidRPr="0083421D">
        <w:rPr>
          <w:sz w:val="24"/>
          <w:szCs w:val="24"/>
        </w:rPr>
        <w:t xml:space="preserve"> ohjeiden mukaisesti valituil</w:t>
      </w:r>
      <w:r w:rsidR="00D73F9E" w:rsidRPr="0083421D">
        <w:rPr>
          <w:sz w:val="24"/>
          <w:szCs w:val="24"/>
        </w:rPr>
        <w:t>la tuotteilla</w:t>
      </w:r>
      <w:r w:rsidR="00FC1061" w:rsidRPr="0083421D">
        <w:rPr>
          <w:sz w:val="24"/>
          <w:szCs w:val="24"/>
        </w:rPr>
        <w:t xml:space="preserve"> liukastumisriski</w:t>
      </w:r>
      <w:r w:rsidR="00A71800">
        <w:rPr>
          <w:sz w:val="24"/>
          <w:szCs w:val="24"/>
        </w:rPr>
        <w:t xml:space="preserve"> on alle</w:t>
      </w:r>
      <w:r w:rsidR="002A312D">
        <w:rPr>
          <w:sz w:val="24"/>
          <w:szCs w:val="24"/>
        </w:rPr>
        <w:t xml:space="preserve"> yksi</w:t>
      </w:r>
      <w:r w:rsidR="005F490E">
        <w:rPr>
          <w:sz w:val="24"/>
          <w:szCs w:val="24"/>
        </w:rPr>
        <w:t xml:space="preserve"> </w:t>
      </w:r>
      <w:r w:rsidR="00FC1061" w:rsidRPr="0083421D">
        <w:rPr>
          <w:sz w:val="24"/>
          <w:szCs w:val="24"/>
        </w:rPr>
        <w:t>miljoonasta – läpi tuotteen elinkaaren.</w:t>
      </w:r>
      <w:r w:rsidRPr="0083421D">
        <w:rPr>
          <w:sz w:val="24"/>
          <w:szCs w:val="24"/>
        </w:rPr>
        <w:t xml:space="preserve">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53AB4F84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0E0651">
        <w:rPr>
          <w:sz w:val="24"/>
          <w:szCs w:val="24"/>
        </w:rPr>
        <w:t>,2</w:t>
      </w:r>
      <w:r w:rsidRPr="0083421D">
        <w:rPr>
          <w:sz w:val="24"/>
          <w:szCs w:val="24"/>
        </w:rPr>
        <w:t xml:space="preserve">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4D4FD9">
        <w:rPr>
          <w:sz w:val="24"/>
          <w:szCs w:val="24"/>
        </w:rPr>
        <w:t xml:space="preserve"> ja</w:t>
      </w:r>
      <w:r w:rsidR="005216D3">
        <w:rPr>
          <w:sz w:val="24"/>
          <w:szCs w:val="24"/>
        </w:rPr>
        <w:t xml:space="preserve"> </w:t>
      </w:r>
      <w:r w:rsidR="009C6FC2" w:rsidRPr="0083421D">
        <w:rPr>
          <w:sz w:val="24"/>
          <w:szCs w:val="24"/>
        </w:rPr>
        <w:t xml:space="preserve">PTV </w:t>
      </w:r>
      <w:r w:rsidR="001D6E95" w:rsidRPr="0083421D">
        <w:rPr>
          <w:sz w:val="24"/>
          <w:szCs w:val="24"/>
        </w:rPr>
        <w:sym w:font="Symbol" w:char="F0B3"/>
      </w:r>
      <w:r w:rsidR="008D1DCB">
        <w:rPr>
          <w:sz w:val="24"/>
          <w:szCs w:val="24"/>
        </w:rPr>
        <w:t xml:space="preserve"> </w:t>
      </w:r>
      <w:r w:rsidR="001D6E95" w:rsidRPr="0083421D">
        <w:rPr>
          <w:sz w:val="24"/>
          <w:szCs w:val="24"/>
        </w:rPr>
        <w:t>36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T, vesitiivis EN 13553.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E0651"/>
    <w:rsid w:val="000E5694"/>
    <w:rsid w:val="0017362C"/>
    <w:rsid w:val="001D6E95"/>
    <w:rsid w:val="002A312D"/>
    <w:rsid w:val="00301780"/>
    <w:rsid w:val="00304264"/>
    <w:rsid w:val="0030665A"/>
    <w:rsid w:val="00371BEF"/>
    <w:rsid w:val="00372BDD"/>
    <w:rsid w:val="00394A6B"/>
    <w:rsid w:val="003A794A"/>
    <w:rsid w:val="003B7227"/>
    <w:rsid w:val="004566DC"/>
    <w:rsid w:val="00463302"/>
    <w:rsid w:val="004D4FD9"/>
    <w:rsid w:val="004F4BFB"/>
    <w:rsid w:val="0050689B"/>
    <w:rsid w:val="005216D3"/>
    <w:rsid w:val="00546472"/>
    <w:rsid w:val="005550D8"/>
    <w:rsid w:val="00567D4B"/>
    <w:rsid w:val="00575DC7"/>
    <w:rsid w:val="005A3B34"/>
    <w:rsid w:val="005F490E"/>
    <w:rsid w:val="00614E5B"/>
    <w:rsid w:val="006C5F89"/>
    <w:rsid w:val="006F2443"/>
    <w:rsid w:val="007E7DC2"/>
    <w:rsid w:val="0083421D"/>
    <w:rsid w:val="00887579"/>
    <w:rsid w:val="008D1DCB"/>
    <w:rsid w:val="0094188B"/>
    <w:rsid w:val="00982CA4"/>
    <w:rsid w:val="009C6FC2"/>
    <w:rsid w:val="00A71800"/>
    <w:rsid w:val="00B16589"/>
    <w:rsid w:val="00B20BC6"/>
    <w:rsid w:val="00C807FF"/>
    <w:rsid w:val="00CE4E3D"/>
    <w:rsid w:val="00D20039"/>
    <w:rsid w:val="00D73F9E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9</cp:revision>
  <dcterms:created xsi:type="dcterms:W3CDTF">2025-05-27T08:04:00Z</dcterms:created>
  <dcterms:modified xsi:type="dcterms:W3CDTF">2025-05-27T08:09:00Z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