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7486C4A0" w:rsidR="0050689B" w:rsidRDefault="0050689B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83421D">
        <w:rPr>
          <w:b/>
          <w:sz w:val="24"/>
          <w:szCs w:val="24"/>
        </w:rPr>
        <w:t>Altro</w:t>
      </w:r>
      <w:proofErr w:type="spellEnd"/>
      <w:r w:rsidRPr="0083421D">
        <w:rPr>
          <w:b/>
          <w:sz w:val="24"/>
          <w:szCs w:val="24"/>
        </w:rPr>
        <w:t xml:space="preserve"> </w:t>
      </w:r>
      <w:proofErr w:type="spellStart"/>
      <w:r w:rsidR="002753E5">
        <w:rPr>
          <w:b/>
          <w:sz w:val="24"/>
          <w:szCs w:val="24"/>
        </w:rPr>
        <w:t>Operetta</w:t>
      </w:r>
      <w:proofErr w:type="spellEnd"/>
      <w:r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205316DB" w14:textId="672F515B" w:rsidR="00FE69AB" w:rsidRDefault="0050689B" w:rsidP="00FD6C55">
      <w:pPr>
        <w:spacing w:after="0" w:line="240" w:lineRule="auto"/>
        <w:rPr>
          <w:sz w:val="24"/>
          <w:szCs w:val="24"/>
        </w:rPr>
      </w:pP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proofErr w:type="spellStart"/>
      <w:r w:rsidR="002753E5">
        <w:rPr>
          <w:sz w:val="24"/>
          <w:szCs w:val="24"/>
        </w:rPr>
        <w:t>Operetta</w:t>
      </w:r>
      <w:proofErr w:type="spellEnd"/>
      <w:r w:rsidR="00872360">
        <w:rPr>
          <w:sz w:val="24"/>
          <w:szCs w:val="24"/>
        </w:rPr>
        <w:t>,</w:t>
      </w:r>
      <w:r w:rsidRPr="0083421D">
        <w:rPr>
          <w:sz w:val="24"/>
          <w:szCs w:val="24"/>
        </w:rPr>
        <w:t xml:space="preserve"> </w:t>
      </w: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proofErr w:type="spellStart"/>
      <w:r w:rsidRPr="0083421D">
        <w:rPr>
          <w:sz w:val="24"/>
          <w:szCs w:val="24"/>
        </w:rPr>
        <w:t>Easyclean</w:t>
      </w:r>
      <w:proofErr w:type="spellEnd"/>
      <w:r w:rsidR="004566DC">
        <w:rPr>
          <w:sz w:val="24"/>
          <w:szCs w:val="24"/>
        </w:rPr>
        <w:t xml:space="preserve"> PUR</w:t>
      </w:r>
      <w:r w:rsidRPr="0083421D">
        <w:rPr>
          <w:sz w:val="24"/>
          <w:szCs w:val="24"/>
        </w:rPr>
        <w:t>-käsitelty, likaa hylkivä</w:t>
      </w:r>
      <w:r w:rsidR="00567D4B">
        <w:rPr>
          <w:sz w:val="24"/>
          <w:szCs w:val="24"/>
        </w:rPr>
        <w:t xml:space="preserve"> </w:t>
      </w:r>
      <w:r w:rsidR="002753E5">
        <w:rPr>
          <w:sz w:val="24"/>
          <w:szCs w:val="24"/>
        </w:rPr>
        <w:t>heterogeeninen muovimatto</w:t>
      </w:r>
      <w:r w:rsidR="00DF718A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="004B644B">
        <w:rPr>
          <w:sz w:val="24"/>
          <w:szCs w:val="24"/>
        </w:rPr>
        <w:t>Ainutlaatuisen rakenteen ansiosta lattiapäällyste on helppo pitää puhtaana ja se kestää äärimmäisen kovaa kulutusta</w:t>
      </w:r>
      <w:r w:rsidR="008C1D74">
        <w:rPr>
          <w:sz w:val="24"/>
          <w:szCs w:val="24"/>
        </w:rPr>
        <w:t xml:space="preserve"> – pitkä käyttöikä. </w:t>
      </w:r>
      <w:r w:rsidR="00E30464">
        <w:rPr>
          <w:sz w:val="24"/>
          <w:szCs w:val="24"/>
        </w:rPr>
        <w:t>M1-päästöluokka.</w:t>
      </w:r>
    </w:p>
    <w:p w14:paraId="5898596E" w14:textId="77777777" w:rsidR="00C807FF" w:rsidRPr="0083421D" w:rsidRDefault="00C807FF" w:rsidP="00FD6C55">
      <w:pPr>
        <w:spacing w:after="0" w:line="240" w:lineRule="auto"/>
        <w:rPr>
          <w:sz w:val="24"/>
          <w:szCs w:val="24"/>
        </w:rPr>
      </w:pPr>
    </w:p>
    <w:p w14:paraId="58ABE819" w14:textId="470FC82E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Paksuus 2 mm, liukuesteluokka </w:t>
      </w:r>
      <w:r w:rsidR="00575DC7">
        <w:rPr>
          <w:sz w:val="24"/>
          <w:szCs w:val="24"/>
        </w:rPr>
        <w:t xml:space="preserve">DIN 51130 </w:t>
      </w:r>
      <w:r w:rsidRPr="0083421D">
        <w:rPr>
          <w:sz w:val="24"/>
          <w:szCs w:val="24"/>
        </w:rPr>
        <w:t>R10</w:t>
      </w:r>
      <w:r w:rsidR="008D1DCB">
        <w:rPr>
          <w:sz w:val="24"/>
          <w:szCs w:val="24"/>
        </w:rPr>
        <w:t xml:space="preserve">, </w:t>
      </w:r>
      <w:r w:rsidRPr="0083421D">
        <w:rPr>
          <w:sz w:val="24"/>
          <w:szCs w:val="24"/>
        </w:rPr>
        <w:t xml:space="preserve">käyttöluokka 34/43, kulutuskestoluokka T, </w:t>
      </w:r>
      <w:r w:rsidR="00567D4B">
        <w:rPr>
          <w:sz w:val="24"/>
          <w:szCs w:val="24"/>
        </w:rPr>
        <w:t>O</w:t>
      </w:r>
      <w:r w:rsidR="000E5694" w:rsidRPr="0083421D">
        <w:rPr>
          <w:sz w:val="24"/>
          <w:szCs w:val="24"/>
        </w:rPr>
        <w:t>-</w:t>
      </w:r>
      <w:proofErr w:type="spellStart"/>
      <w:r w:rsidR="00567D4B">
        <w:rPr>
          <w:sz w:val="24"/>
          <w:szCs w:val="24"/>
        </w:rPr>
        <w:t>f</w:t>
      </w:r>
      <w:r w:rsidRPr="0083421D">
        <w:rPr>
          <w:sz w:val="24"/>
          <w:szCs w:val="24"/>
        </w:rPr>
        <w:t>talaa</w:t>
      </w:r>
      <w:r w:rsidR="000E5694" w:rsidRPr="0083421D">
        <w:rPr>
          <w:sz w:val="24"/>
          <w:szCs w:val="24"/>
        </w:rPr>
        <w:t>titon</w:t>
      </w:r>
      <w:proofErr w:type="spellEnd"/>
      <w:r w:rsidR="000E5694" w:rsidRPr="0083421D">
        <w:rPr>
          <w:sz w:val="24"/>
          <w:szCs w:val="24"/>
        </w:rPr>
        <w:t xml:space="preserve">: </w:t>
      </w:r>
      <w:r w:rsidR="00301780" w:rsidRPr="0083421D">
        <w:rPr>
          <w:sz w:val="24"/>
          <w:szCs w:val="24"/>
        </w:rPr>
        <w:t>luonnonvaroihin perustuvat pe</w:t>
      </w:r>
      <w:r w:rsidR="00B20BC6" w:rsidRPr="0083421D">
        <w:rPr>
          <w:sz w:val="24"/>
          <w:szCs w:val="24"/>
        </w:rPr>
        <w:t>h</w:t>
      </w:r>
      <w:r w:rsidR="00301780" w:rsidRPr="0083421D">
        <w:rPr>
          <w:sz w:val="24"/>
          <w:szCs w:val="24"/>
        </w:rPr>
        <w:t>mittimet.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29C3"/>
    <w:rsid w:val="00015104"/>
    <w:rsid w:val="0007090C"/>
    <w:rsid w:val="000E5694"/>
    <w:rsid w:val="001D6E95"/>
    <w:rsid w:val="00241239"/>
    <w:rsid w:val="002753E5"/>
    <w:rsid w:val="002A312D"/>
    <w:rsid w:val="00301780"/>
    <w:rsid w:val="00304264"/>
    <w:rsid w:val="0030665A"/>
    <w:rsid w:val="00372BDD"/>
    <w:rsid w:val="00394A6B"/>
    <w:rsid w:val="003A794A"/>
    <w:rsid w:val="004566DC"/>
    <w:rsid w:val="00463302"/>
    <w:rsid w:val="004B644B"/>
    <w:rsid w:val="004D4FD9"/>
    <w:rsid w:val="004F4BFB"/>
    <w:rsid w:val="0050689B"/>
    <w:rsid w:val="005216D3"/>
    <w:rsid w:val="005550D8"/>
    <w:rsid w:val="00567D4B"/>
    <w:rsid w:val="00575DC7"/>
    <w:rsid w:val="005A3B34"/>
    <w:rsid w:val="005F490E"/>
    <w:rsid w:val="00614E5B"/>
    <w:rsid w:val="006C5F89"/>
    <w:rsid w:val="006F2443"/>
    <w:rsid w:val="007E7DC2"/>
    <w:rsid w:val="0083421D"/>
    <w:rsid w:val="00872360"/>
    <w:rsid w:val="00887579"/>
    <w:rsid w:val="008C1D74"/>
    <w:rsid w:val="008D1DCB"/>
    <w:rsid w:val="008E26A7"/>
    <w:rsid w:val="0091486A"/>
    <w:rsid w:val="00982CA4"/>
    <w:rsid w:val="009C6FC2"/>
    <w:rsid w:val="00A71800"/>
    <w:rsid w:val="00B20BC6"/>
    <w:rsid w:val="00C807FF"/>
    <w:rsid w:val="00CC6F27"/>
    <w:rsid w:val="00D20039"/>
    <w:rsid w:val="00D73F9E"/>
    <w:rsid w:val="00DF718A"/>
    <w:rsid w:val="00E30464"/>
    <w:rsid w:val="00E3552F"/>
    <w:rsid w:val="00F35DDE"/>
    <w:rsid w:val="00FA6E92"/>
    <w:rsid w:val="00FC1061"/>
    <w:rsid w:val="00FD2A13"/>
    <w:rsid w:val="00FD6C55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13</cp:revision>
  <dcterms:created xsi:type="dcterms:W3CDTF">2025-05-27T09:53:00Z</dcterms:created>
  <dcterms:modified xsi:type="dcterms:W3CDTF">2025-05-27T09:59:00Z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